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line="216" w:lineRule="auto"/>
        <w:rPr>
          <w:rFonts w:ascii="Calibri" w:cs="Calibri" w:hAnsi="Calibri" w:eastAsia="Calibri"/>
          <w:b w:val="1"/>
          <w:bCs w:val="1"/>
          <w:sz w:val="52"/>
          <w:szCs w:val="52"/>
          <w:lang w:val="en-US"/>
        </w:rPr>
      </w:pPr>
      <w:r>
        <w:rPr>
          <w:rFonts w:ascii="Calibri" w:hAnsi="Calibri"/>
          <w:sz w:val="28"/>
          <w:szCs w:val="28"/>
          <w:rtl w:val="0"/>
          <w:lang w:val="en-US"/>
        </w:rPr>
        <w:t>MAY 2021</w:t>
      </w:r>
      <w:r>
        <w:rPr>
          <w:rFonts w:ascii="Calibri" w:cs="Calibri" w:hAnsi="Calibri" w:eastAsia="Calibri"/>
          <w:sz w:val="28"/>
          <w:szCs w:val="28"/>
          <w:lang w:val="en-US"/>
        </w:rPr>
        <w:br w:type="textWrapping"/>
      </w:r>
      <w:r>
        <w:rPr>
          <w:rFonts w:ascii="Calibri" w:hAnsi="Calibri"/>
          <w:b w:val="1"/>
          <w:bCs w:val="1"/>
          <w:sz w:val="52"/>
          <w:szCs w:val="52"/>
          <w:rtl w:val="0"/>
          <w:lang w:val="en-US"/>
        </w:rPr>
        <w:t xml:space="preserve">PRESS </w:t>
      </w:r>
      <w:r>
        <w:rPr>
          <w:rFonts w:ascii="Calibri" w:hAnsi="Calibri"/>
          <w:sz w:val="52"/>
          <w:szCs w:val="52"/>
          <w:rtl w:val="0"/>
          <w:lang w:val="en-US"/>
        </w:rPr>
        <w:t>INFORMATION</w:t>
      </w:r>
    </w:p>
    <w:p>
      <w:pPr>
        <w:pStyle w:val="Normal.0"/>
        <w:rPr>
          <w:rFonts w:ascii="Calibri" w:cs="Calibri" w:hAnsi="Calibri" w:eastAsia="Calibri"/>
          <w:sz w:val="20"/>
          <w:szCs w:val="20"/>
        </w:rPr>
      </w:pPr>
      <w:r>
        <mc:AlternateContent>
          <mc:Choice Requires="wps">
            <w:drawing xmlns:a="http://schemas.openxmlformats.org/drawingml/2006/main">
              <wp:anchor distT="0" distB="0" distL="0" distR="0" simplePos="0" relativeHeight="251659264" behindDoc="0" locked="0" layoutInCell="1" allowOverlap="1">
                <wp:simplePos x="0" y="0"/>
                <wp:positionH relativeFrom="column">
                  <wp:posOffset>12700</wp:posOffset>
                </wp:positionH>
                <wp:positionV relativeFrom="line">
                  <wp:posOffset>85090</wp:posOffset>
                </wp:positionV>
                <wp:extent cx="603251" cy="0"/>
                <wp:effectExtent l="0" t="0" r="0" b="0"/>
                <wp:wrapNone/>
                <wp:docPr id="1073741826" name="officeArt object" descr="Gerade Verbindung 1"/>
                <wp:cNvGraphicFramePr/>
                <a:graphic xmlns:a="http://schemas.openxmlformats.org/drawingml/2006/main">
                  <a:graphicData uri="http://schemas.microsoft.com/office/word/2010/wordprocessingShape">
                    <wps:wsp>
                      <wps:cNvSpPr/>
                      <wps:spPr>
                        <a:xfrm>
                          <a:off x="0" y="0"/>
                          <a:ext cx="603251" cy="0"/>
                        </a:xfrm>
                        <a:prstGeom prst="line">
                          <a:avLst/>
                        </a:prstGeom>
                        <a:noFill/>
                        <a:ln w="25400" cap="flat">
                          <a:solidFill>
                            <a:srgbClr val="4BA02D"/>
                          </a:solidFill>
                          <a:prstDash val="solid"/>
                          <a:round/>
                        </a:ln>
                        <a:effectLst/>
                      </wps:spPr>
                      <wps:bodyPr/>
                    </wps:wsp>
                  </a:graphicData>
                </a:graphic>
              </wp:anchor>
            </w:drawing>
          </mc:Choice>
          <mc:Fallback>
            <w:pict>
              <v:line id="_x0000_s1026" style="visibility:visible;position:absolute;margin-left:1.0pt;margin-top:6.7pt;width:47.5pt;height:0.0pt;z-index:251659264;mso-position-horizontal:absolute;mso-position-horizontal-relative:text;mso-position-vertical:absolute;mso-position-vertical-relative:line;mso-wrap-distance-left:0.0pt;mso-wrap-distance-top:0.0pt;mso-wrap-distance-right:0.0pt;mso-wrap-distance-bottom:0.0pt;">
                <v:fill on="f"/>
                <v:stroke filltype="solid" color="#4BA02D" opacity="100.0%" weight="2.0pt" dashstyle="solid" endcap="flat" joinstyle="round" linestyle="single" startarrow="none" startarrowwidth="medium" startarrowlength="medium" endarrow="none" endarrowwidth="medium" endarrowlength="medium"/>
                <w10:wrap type="none" side="bothSides" anchorx="text"/>
              </v:line>
            </w:pict>
          </mc:Fallback>
        </mc:AlternateContent>
      </w:r>
    </w:p>
    <w:p>
      <w:pPr>
        <w:pStyle w:val="Normal.0"/>
        <w:tabs>
          <w:tab w:val="left" w:pos="6174"/>
        </w:tabs>
        <w:rPr>
          <w:rFonts w:ascii="Calibri" w:cs="Calibri" w:hAnsi="Calibri" w:eastAsia="Calibri"/>
          <w:sz w:val="20"/>
          <w:szCs w:val="20"/>
          <w:lang w:val="en-US"/>
        </w:rPr>
      </w:pPr>
      <w:r>
        <w:rPr>
          <w:rFonts w:ascii="Calibri" w:cs="Calibri" w:hAnsi="Calibri" w:eastAsia="Calibri"/>
          <w:sz w:val="20"/>
          <w:szCs w:val="20"/>
          <w:lang w:val="en-US"/>
        </w:rPr>
        <w:tab/>
      </w:r>
      <w:r>
        <w:rPr>
          <w:rFonts w:ascii="Arial" w:hAnsi="Arial"/>
          <w:sz w:val="36"/>
          <w:szCs w:val="36"/>
          <w:rtl w:val="0"/>
          <w:lang w:val="en-US"/>
        </w:rPr>
        <w:t xml:space="preserve"> </w:t>
      </w:r>
    </w:p>
    <w:p>
      <w:pPr>
        <w:pStyle w:val="Normal.0"/>
        <w:spacing w:line="276" w:lineRule="auto"/>
        <w:rPr>
          <w:rFonts w:ascii="Arial" w:cs="Arial" w:hAnsi="Arial" w:eastAsia="Arial"/>
          <w:sz w:val="36"/>
          <w:szCs w:val="36"/>
          <w:lang w:val="en-US"/>
        </w:rPr>
      </w:pPr>
      <w:r>
        <w:rPr>
          <w:rFonts w:ascii="Arial" w:hAnsi="Arial"/>
          <w:sz w:val="36"/>
          <w:szCs w:val="36"/>
          <w:rtl w:val="0"/>
          <w:lang w:val="en-US"/>
        </w:rPr>
        <w:t>INNOVATION BY MODULAR DESIGN</w:t>
      </w:r>
    </w:p>
    <w:p>
      <w:pPr>
        <w:pStyle w:val="Normal.0"/>
        <w:spacing w:line="276" w:lineRule="auto"/>
        <w:rPr>
          <w:rFonts w:ascii="Arial" w:cs="Arial" w:hAnsi="Arial" w:eastAsia="Arial"/>
          <w:sz w:val="14"/>
          <w:szCs w:val="14"/>
          <w:lang w:val="en-US"/>
        </w:rPr>
      </w:pPr>
    </w:p>
    <w:p>
      <w:pPr>
        <w:pStyle w:val="Normal.0"/>
        <w:spacing w:line="276" w:lineRule="auto"/>
        <w:rPr>
          <w:rFonts w:ascii="Arial" w:cs="Arial" w:hAnsi="Arial" w:eastAsia="Arial"/>
          <w:outline w:val="0"/>
          <w:color w:val="000000"/>
          <w:u w:color="000000"/>
          <w:lang w:val="en-US"/>
          <w14:textFill>
            <w14:solidFill>
              <w14:srgbClr w14:val="000000"/>
            </w14:solidFill>
          </w14:textFill>
        </w:rPr>
      </w:pPr>
      <w:r>
        <w:rPr>
          <w:rFonts w:ascii="Arial" w:hAnsi="Arial"/>
          <w:outline w:val="0"/>
          <w:color w:val="000000"/>
          <w:u w:color="000000"/>
          <w:rtl w:val="0"/>
          <w:lang w:val="en-US"/>
          <w14:textFill>
            <w14:solidFill>
              <w14:srgbClr w14:val="000000"/>
            </w14:solidFill>
          </w14:textFill>
        </w:rPr>
        <w:t xml:space="preserve">WIELAND ELECTRIC PRESENTS </w:t>
      </w:r>
      <w:r>
        <w:rPr>
          <w:rFonts w:ascii="Arial" w:hAnsi="Arial"/>
          <w:b w:val="1"/>
          <w:bCs w:val="1"/>
          <w:outline w:val="0"/>
          <w:color w:val="000000"/>
          <w:u w:color="000000"/>
          <w:rtl w:val="0"/>
          <w:lang w:val="en-US"/>
          <w14:textFill>
            <w14:solidFill>
              <w14:srgbClr w14:val="000000"/>
            </w14:solidFill>
          </w14:textFill>
        </w:rPr>
        <w:t>MOLA</w:t>
      </w:r>
      <w:r>
        <w:rPr>
          <w:rFonts w:ascii="Arial" w:hAnsi="Arial" w:hint="default"/>
          <w:b w:val="1"/>
          <w:bCs w:val="1"/>
          <w:outline w:val="0"/>
          <w:color w:val="000000"/>
          <w:u w:color="000000"/>
          <w:vertAlign w:val="superscript"/>
          <w:rtl w:val="0"/>
          <w:lang w:val="en-US"/>
          <w14:textFill>
            <w14:solidFill>
              <w14:srgbClr w14:val="000000"/>
            </w14:solidFill>
          </w14:textFill>
        </w:rPr>
        <w:t>®</w:t>
      </w:r>
      <w:r>
        <w:rPr>
          <w:rFonts w:ascii="Arial" w:hAnsi="Arial"/>
          <w:outline w:val="0"/>
          <w:color w:val="000000"/>
          <w:u w:color="000000"/>
          <w:rtl w:val="0"/>
          <w:lang w:val="en-US"/>
          <w14:textFill>
            <w14:solidFill>
              <w14:srgbClr w14:val="000000"/>
            </w14:solidFill>
          </w14:textFill>
        </w:rPr>
        <w:t>, A NEW</w:t>
      </w:r>
      <w:r>
        <w:rPr>
          <w:rFonts w:ascii="Arial" w:cs="Arial" w:hAnsi="Arial" w:eastAsia="Arial"/>
          <w:outline w:val="0"/>
          <w:color w:val="000000"/>
          <w:u w:color="000000"/>
          <w:lang w:val="en-US"/>
          <w14:textFill>
            <w14:solidFill>
              <w14:srgbClr w14:val="000000"/>
            </w14:solidFill>
          </w14:textFill>
        </w:rPr>
        <w:br w:type="textWrapping"/>
      </w:r>
      <w:r>
        <w:rPr>
          <w:rFonts w:ascii="Arial" w:hAnsi="Arial"/>
          <w:outline w:val="0"/>
          <w:color w:val="000000"/>
          <w:u w:color="000000"/>
          <w:rtl w:val="0"/>
          <w:lang w:val="en-US"/>
          <w14:textFill>
            <w14:solidFill>
              <w14:srgbClr w14:val="000000"/>
            </w14:solidFill>
          </w14:textFill>
        </w:rPr>
        <w:t>DEVICE CONNECTOR FOR THE RST</w:t>
      </w:r>
      <w:r>
        <w:rPr>
          <w:rFonts w:ascii="Arial" w:hAnsi="Arial" w:hint="default"/>
          <w:outline w:val="0"/>
          <w:color w:val="000000"/>
          <w:u w:color="000000"/>
          <w:vertAlign w:val="superscript"/>
          <w:rtl w:val="0"/>
          <w:lang w:val="en-US"/>
          <w14:textFill>
            <w14:solidFill>
              <w14:srgbClr w14:val="000000"/>
            </w14:solidFill>
          </w14:textFill>
        </w:rPr>
        <w:t>®</w:t>
      </w:r>
      <w:r>
        <w:rPr>
          <w:rFonts w:ascii="Arial" w:hAnsi="Arial"/>
          <w:outline w:val="0"/>
          <w:color w:val="000000"/>
          <w:u w:color="000000"/>
          <w:rtl w:val="0"/>
          <w:lang w:val="en-US"/>
          <w14:textFill>
            <w14:solidFill>
              <w14:srgbClr w14:val="000000"/>
            </w14:solidFill>
          </w14:textFill>
        </w:rPr>
        <w:t xml:space="preserve"> MINI SYSTEM</w:t>
      </w:r>
    </w:p>
    <w:p>
      <w:pPr>
        <w:pStyle w:val="Normal.0"/>
        <w:spacing w:line="276" w:lineRule="auto"/>
        <w:rPr>
          <w:rFonts w:ascii="Arial" w:cs="Arial" w:hAnsi="Arial" w:eastAsia="Arial"/>
          <w:outline w:val="0"/>
          <w:color w:val="000000"/>
          <w:u w:color="000000"/>
          <w:lang w:val="en-US"/>
          <w14:textFill>
            <w14:solidFill>
              <w14:srgbClr w14:val="000000"/>
            </w14:solidFill>
          </w14:textFill>
        </w:rPr>
      </w:pPr>
    </w:p>
    <w:p>
      <w:pPr>
        <w:pStyle w:val="Normal.0"/>
        <w:spacing w:line="276" w:lineRule="auto"/>
        <w:rPr>
          <w:rFonts w:ascii="Arial" w:cs="Arial" w:hAnsi="Arial" w:eastAsia="Arial"/>
          <w:outline w:val="0"/>
          <w:color w:val="000000"/>
          <w:u w:color="000000"/>
          <w:lang w:val="en-US"/>
          <w14:textFill>
            <w14:solidFill>
              <w14:srgbClr w14:val="000000"/>
            </w14:solidFill>
          </w14:textFill>
        </w:rPr>
      </w:pPr>
      <w:r>
        <w:rPr>
          <w:rFonts w:ascii="Arial" w:hAnsi="Arial"/>
          <w:outline w:val="0"/>
          <w:color w:val="000000"/>
          <w:u w:color="000000"/>
          <w:rtl w:val="0"/>
          <w:lang w:val="en-US"/>
          <w14:textFill>
            <w14:solidFill>
              <w14:srgbClr w14:val="000000"/>
            </w14:solidFill>
          </w14:textFill>
        </w:rPr>
        <w:t>The new device connector clearly sets a signal for the future in the area of pluggability, as there is no comparable system on the market.</w:t>
      </w:r>
    </w:p>
    <w:p>
      <w:pPr>
        <w:pStyle w:val="Normal.0"/>
        <w:spacing w:line="276" w:lineRule="auto"/>
        <w:rPr>
          <w:rFonts w:ascii="Arial" w:cs="Arial" w:hAnsi="Arial" w:eastAsia="Arial"/>
          <w:outline w:val="0"/>
          <w:color w:val="000000"/>
          <w:u w:color="000000"/>
          <w:lang w:val="en-US"/>
          <w14:textFill>
            <w14:solidFill>
              <w14:srgbClr w14:val="000000"/>
            </w14:solidFill>
          </w14:textFill>
        </w:rPr>
      </w:pPr>
    </w:p>
    <w:p>
      <w:pPr>
        <w:pStyle w:val="Normal.0"/>
        <w:spacing w:line="276" w:lineRule="auto"/>
        <w:rPr>
          <w:rFonts w:ascii="Arial" w:cs="Arial" w:hAnsi="Arial" w:eastAsia="Arial"/>
          <w:outline w:val="0"/>
          <w:color w:val="000000"/>
          <w:u w:color="000000"/>
          <w:lang w:val="en-US"/>
          <w14:textFill>
            <w14:solidFill>
              <w14:srgbClr w14:val="000000"/>
            </w14:solidFill>
          </w14:textFill>
        </w:rPr>
      </w:pPr>
      <w:r>
        <w:rPr>
          <w:rFonts w:ascii="Arial" w:hAnsi="Arial"/>
          <w:outline w:val="0"/>
          <w:color w:val="000000"/>
          <w:u w:color="000000"/>
          <w:rtl w:val="0"/>
          <w:lang w:val="en-US"/>
          <w14:textFill>
            <w14:solidFill>
              <w14:srgbClr w14:val="000000"/>
            </w14:solidFill>
          </w14:textFill>
        </w:rPr>
        <w:t>The special features of the new product all revolve around flexible and simple assembly. This is achieved by double conductor connections, which are equipped with a push-in spring, the possibility to prefabricate the components at separate locations and last but not least also by the suitability for automatic wiring. Thus, installations with a high degree of protection are significantly simplified and can be individually adapted to any application.</w:t>
      </w:r>
    </w:p>
    <w:p>
      <w:pPr>
        <w:pStyle w:val="Normal.0"/>
        <w:spacing w:line="276" w:lineRule="auto"/>
        <w:rPr>
          <w:rFonts w:ascii="Arial" w:cs="Arial" w:hAnsi="Arial" w:eastAsia="Arial"/>
          <w:outline w:val="0"/>
          <w:color w:val="000000"/>
          <w:u w:color="000000"/>
          <w:lang w:val="en-US"/>
          <w14:textFill>
            <w14:solidFill>
              <w14:srgbClr w14:val="000000"/>
            </w14:solidFill>
          </w14:textFill>
        </w:rPr>
      </w:pPr>
    </w:p>
    <w:p>
      <w:pPr>
        <w:pStyle w:val="Normal.0"/>
        <w:spacing w:line="276" w:lineRule="auto"/>
        <w:rPr>
          <w:rFonts w:ascii="Arial" w:cs="Arial" w:hAnsi="Arial" w:eastAsia="Arial"/>
          <w:outline w:val="0"/>
          <w:color w:val="000000"/>
          <w:u w:color="000000"/>
          <w:lang w:val="en-US"/>
          <w14:textFill>
            <w14:solidFill>
              <w14:srgbClr w14:val="000000"/>
            </w14:solidFill>
          </w14:textFill>
        </w:rPr>
      </w:pPr>
      <w:r>
        <w:rPr>
          <w:rFonts w:ascii="Arial" w:hAnsi="Arial"/>
          <w:b w:val="1"/>
          <w:bCs w:val="1"/>
          <w:outline w:val="0"/>
          <w:color w:val="000000"/>
          <w:u w:color="000000"/>
          <w:rtl w:val="0"/>
          <w:lang w:val="en-US"/>
          <w14:textFill>
            <w14:solidFill>
              <w14:srgbClr w14:val="000000"/>
            </w14:solidFill>
          </w14:textFill>
        </w:rPr>
        <w:t>MOLA</w:t>
      </w:r>
      <w:r>
        <w:rPr>
          <w:rFonts w:ascii="Arial" w:hAnsi="Arial" w:hint="default"/>
          <w:b w:val="1"/>
          <w:bCs w:val="1"/>
          <w:outline w:val="0"/>
          <w:color w:val="000000"/>
          <w:u w:color="000000"/>
          <w:vertAlign w:val="superscript"/>
          <w:rtl w:val="0"/>
          <w:lang w:val="en-US"/>
          <w14:textFill>
            <w14:solidFill>
              <w14:srgbClr w14:val="000000"/>
            </w14:solidFill>
          </w14:textFill>
        </w:rPr>
        <w:t>®</w:t>
      </w:r>
      <w:r>
        <w:rPr>
          <w:rFonts w:ascii="Arial" w:hAnsi="Arial"/>
          <w:outline w:val="0"/>
          <w:color w:val="000000"/>
          <w:u w:color="000000"/>
          <w:rtl w:val="0"/>
          <w:lang w:val="en-US"/>
          <w14:textFill>
            <w14:solidFill>
              <w14:srgbClr w14:val="000000"/>
            </w14:solidFill>
          </w14:textFill>
        </w:rPr>
        <w:t xml:space="preserve"> has been optimized especially with luminaire manufacturers in mind, but is also suitable for installation in other areas of application. Thus, areas such as motors, heaters and controls in general can also benefit from the flexibility of the connection. MOLA</w:t>
      </w:r>
      <w:r>
        <w:rPr>
          <w:rFonts w:ascii="Arial" w:hAnsi="Arial" w:hint="default"/>
          <w:b w:val="1"/>
          <w:bCs w:val="1"/>
          <w:outline w:val="0"/>
          <w:color w:val="000000"/>
          <w:u w:color="000000"/>
          <w:vertAlign w:val="superscript"/>
          <w:rtl w:val="0"/>
          <w:lang w:val="en-US"/>
          <w14:textFill>
            <w14:solidFill>
              <w14:srgbClr w14:val="000000"/>
            </w14:solidFill>
          </w14:textFill>
        </w:rPr>
        <w:t>®</w:t>
      </w:r>
      <w:r>
        <w:rPr>
          <w:rFonts w:ascii="Arial" w:hAnsi="Arial"/>
          <w:outline w:val="0"/>
          <w:color w:val="000000"/>
          <w:u w:color="000000"/>
          <w:rtl w:val="0"/>
          <w:lang w:val="en-US"/>
          <w14:textFill>
            <w14:solidFill>
              <w14:srgbClr w14:val="000000"/>
            </w14:solidFill>
          </w14:textFill>
        </w:rPr>
        <w:t xml:space="preserve"> is available in 2-, 3- 4- and also 5-pole versions and is designed for through holes of 20 mm, which simplifies a conversion to MOLA</w:t>
      </w:r>
      <w:r>
        <w:rPr>
          <w:rFonts w:ascii="Arial" w:hAnsi="Arial" w:hint="default"/>
          <w:b w:val="1"/>
          <w:bCs w:val="1"/>
          <w:outline w:val="0"/>
          <w:color w:val="000000"/>
          <w:u w:color="000000"/>
          <w:vertAlign w:val="superscript"/>
          <w:rtl w:val="0"/>
          <w:lang w:val="en-US"/>
          <w14:textFill>
            <w14:solidFill>
              <w14:srgbClr w14:val="000000"/>
            </w14:solidFill>
          </w14:textFill>
        </w:rPr>
        <w:t>®</w:t>
      </w:r>
      <w:r>
        <w:rPr>
          <w:rFonts w:ascii="Arial" w:hAnsi="Arial"/>
          <w:outline w:val="0"/>
          <w:color w:val="000000"/>
          <w:u w:color="000000"/>
          <w:rtl w:val="0"/>
          <w:lang w:val="en-US"/>
          <w14:textFill>
            <w14:solidFill>
              <w14:srgbClr w14:val="000000"/>
            </w14:solidFill>
          </w14:textFill>
        </w:rPr>
        <w:t xml:space="preserve">, thus a wide range of projects and application areas can be covered. </w:t>
      </w:r>
    </w:p>
    <w:p>
      <w:pPr>
        <w:pStyle w:val="Normal.0"/>
        <w:spacing w:line="276" w:lineRule="auto"/>
        <w:rPr>
          <w:rFonts w:ascii="Arial" w:cs="Arial" w:hAnsi="Arial" w:eastAsia="Arial"/>
          <w:outline w:val="0"/>
          <w:color w:val="000000"/>
          <w:u w:color="000000"/>
          <w:lang w:val="en-US"/>
          <w14:textFill>
            <w14:solidFill>
              <w14:srgbClr w14:val="000000"/>
            </w14:solidFill>
          </w14:textFill>
        </w:rPr>
      </w:pPr>
    </w:p>
    <w:p>
      <w:pPr>
        <w:pStyle w:val="Normal.0"/>
        <w:spacing w:line="276" w:lineRule="auto"/>
        <w:rPr>
          <w:rFonts w:ascii="Arial" w:cs="Arial" w:hAnsi="Arial" w:eastAsia="Arial"/>
          <w:outline w:val="0"/>
          <w:color w:val="000000"/>
          <w:u w:color="000000"/>
          <w:lang w:val="en-US"/>
          <w14:textFill>
            <w14:solidFill>
              <w14:srgbClr w14:val="000000"/>
            </w14:solidFill>
          </w14:textFill>
        </w:rPr>
      </w:pPr>
      <w:r>
        <w:rPr>
          <w:rFonts w:ascii="Arial" w:hAnsi="Arial"/>
          <w:outline w:val="0"/>
          <w:color w:val="000000"/>
          <w:u w:color="000000"/>
          <w:rtl w:val="0"/>
          <w:lang w:val="en-US"/>
          <w14:textFill>
            <w14:solidFill>
              <w14:srgbClr w14:val="000000"/>
            </w14:solidFill>
          </w14:textFill>
        </w:rPr>
        <w:t>The modular design ensures that, as mentioned at the beginning, the internal wiring harness and the housing can be prefabricated separately. For special requirements, an optional contact sealing can provide additional protection against moisture penetration, so that MOLA</w:t>
      </w:r>
      <w:r>
        <w:rPr>
          <w:rFonts w:ascii="Arial" w:hAnsi="Arial" w:hint="default"/>
          <w:b w:val="1"/>
          <w:bCs w:val="1"/>
          <w:outline w:val="0"/>
          <w:color w:val="000000"/>
          <w:u w:color="000000"/>
          <w:vertAlign w:val="superscript"/>
          <w:rtl w:val="0"/>
          <w:lang w:val="en-US"/>
          <w14:textFill>
            <w14:solidFill>
              <w14:srgbClr w14:val="000000"/>
            </w14:solidFill>
          </w14:textFill>
        </w:rPr>
        <w:t>®</w:t>
      </w:r>
      <w:r>
        <w:rPr>
          <w:rFonts w:ascii="Arial" w:hAnsi="Arial"/>
          <w:outline w:val="0"/>
          <w:color w:val="000000"/>
          <w:u w:color="000000"/>
          <w:rtl w:val="0"/>
          <w:lang w:val="en-US"/>
          <w14:textFill>
            <w14:solidFill>
              <w14:srgbClr w14:val="000000"/>
            </w14:solidFill>
          </w14:textFill>
        </w:rPr>
        <w:t xml:space="preserve"> can be used even under the most adverse conditions without any problems.</w:t>
      </w:r>
    </w:p>
    <w:p>
      <w:pPr>
        <w:pStyle w:val="Normal.0"/>
        <w:spacing w:line="276" w:lineRule="auto"/>
        <w:rPr>
          <w:rFonts w:ascii="Arial" w:cs="Arial" w:hAnsi="Arial" w:eastAsia="Arial"/>
          <w:outline w:val="0"/>
          <w:color w:val="000000"/>
          <w:u w:color="000000"/>
          <w:lang w:val="en-US"/>
          <w14:textFill>
            <w14:solidFill>
              <w14:srgbClr w14:val="000000"/>
            </w14:solidFill>
          </w14:textFill>
        </w:rPr>
      </w:pPr>
    </w:p>
    <w:p>
      <w:pPr>
        <w:pStyle w:val="Normal.0"/>
        <w:spacing w:line="276" w:lineRule="auto"/>
        <w:rPr>
          <w:rFonts w:ascii="Arial" w:cs="Arial" w:hAnsi="Arial" w:eastAsia="Arial"/>
          <w:outline w:val="0"/>
          <w:color w:val="000000"/>
          <w:u w:color="000000"/>
          <w:lang w:val="en-US"/>
          <w14:textFill>
            <w14:solidFill>
              <w14:srgbClr w14:val="000000"/>
            </w14:solidFill>
          </w14:textFill>
        </w:rPr>
      </w:pPr>
    </w:p>
    <w:p>
      <w:pPr>
        <w:pStyle w:val="Normal.0"/>
        <w:spacing w:line="276" w:lineRule="auto"/>
        <w:rPr>
          <w:rFonts w:ascii="Arial" w:cs="Arial" w:hAnsi="Arial" w:eastAsia="Arial"/>
          <w:outline w:val="0"/>
          <w:color w:val="000000"/>
          <w:u w:color="000000"/>
          <w:lang w:val="en-US"/>
          <w14:textFill>
            <w14:solidFill>
              <w14:srgbClr w14:val="000000"/>
            </w14:solidFill>
          </w14:textFill>
        </w:rPr>
      </w:pPr>
    </w:p>
    <w:p>
      <w:pPr>
        <w:pStyle w:val="Normal.0"/>
        <w:spacing w:line="276" w:lineRule="auto"/>
        <w:rPr>
          <w:rFonts w:ascii="Arial" w:cs="Arial" w:hAnsi="Arial" w:eastAsia="Arial"/>
          <w:outline w:val="0"/>
          <w:color w:val="000000"/>
          <w:u w:color="000000"/>
          <w:lang w:val="en-US"/>
          <w14:textFill>
            <w14:solidFill>
              <w14:srgbClr w14:val="000000"/>
            </w14:solidFill>
          </w14:textFill>
        </w:rPr>
      </w:pPr>
    </w:p>
    <w:p>
      <w:pPr>
        <w:pStyle w:val="Normal.0"/>
        <w:spacing w:line="276" w:lineRule="auto"/>
        <w:rPr>
          <w:rFonts w:ascii="Arial" w:cs="Arial" w:hAnsi="Arial" w:eastAsia="Arial"/>
          <w:outline w:val="0"/>
          <w:color w:val="000000"/>
          <w:u w:color="000000"/>
          <w:lang w:val="en-US"/>
          <w14:textFill>
            <w14:solidFill>
              <w14:srgbClr w14:val="000000"/>
            </w14:solidFill>
          </w14:textFill>
        </w:rPr>
      </w:pPr>
    </w:p>
    <w:p>
      <w:pPr>
        <w:pStyle w:val="Normal.0"/>
        <w:spacing w:line="276" w:lineRule="auto"/>
        <w:rPr>
          <w:rFonts w:ascii="Arial" w:cs="Arial" w:hAnsi="Arial" w:eastAsia="Arial"/>
          <w:outline w:val="0"/>
          <w:color w:val="000000"/>
          <w:u w:color="000000"/>
          <w:lang w:val="en-US"/>
          <w14:textFill>
            <w14:solidFill>
              <w14:srgbClr w14:val="000000"/>
            </w14:solidFill>
          </w14:textFill>
        </w:rPr>
      </w:pPr>
    </w:p>
    <w:p>
      <w:pPr>
        <w:pStyle w:val="Normal.0"/>
        <w:spacing w:line="360" w:lineRule="auto"/>
        <w:jc w:val="both"/>
        <w:rPr>
          <w:rFonts w:ascii="Arial" w:cs="Arial" w:hAnsi="Arial" w:eastAsia="Arial"/>
          <w:sz w:val="20"/>
          <w:szCs w:val="20"/>
          <w:lang w:val="en-US"/>
        </w:rPr>
      </w:pPr>
    </w:p>
    <w:p>
      <w:pPr>
        <w:pStyle w:val="Normal.0"/>
        <w:shd w:val="clear" w:color="auto" w:fill="ffffff"/>
        <w:rPr>
          <w:rFonts w:ascii="Calibri" w:cs="Calibri" w:hAnsi="Calibri" w:eastAsia="Calibri"/>
        </w:rPr>
      </w:pPr>
      <w:r>
        <w:rPr>
          <w:rFonts w:ascii="Calibri" w:hAnsi="Calibri"/>
          <w:b w:val="1"/>
          <w:bCs w:val="1"/>
          <w:rtl w:val="0"/>
          <w:lang w:val="de-DE"/>
        </w:rPr>
        <w:t xml:space="preserve">IMAGE </w:t>
      </w:r>
      <w:r>
        <w:rPr>
          <w:rFonts w:ascii="Calibri" w:hAnsi="Calibri"/>
          <w:rtl w:val="0"/>
          <w:lang w:val="de-DE"/>
        </w:rPr>
        <w:t>MATERIAL</w:t>
      </w:r>
    </w:p>
    <w:p>
      <w:pPr>
        <w:pStyle w:val="Normal.0"/>
        <w:shd w:val="clear" w:color="auto" w:fill="ffffff"/>
        <w:rPr>
          <w:rFonts w:ascii="Calibri" w:cs="Calibri" w:hAnsi="Calibri" w:eastAsia="Calibri"/>
        </w:rPr>
      </w:pPr>
    </w:p>
    <w:p>
      <w:pPr>
        <w:pStyle w:val="Normal.0"/>
        <w:shd w:val="clear" w:color="auto" w:fill="ffffff"/>
        <w:rPr>
          <w:rFonts w:ascii="Calibri" w:cs="Calibri" w:hAnsi="Calibri" w:eastAsia="Calibri"/>
        </w:rPr>
      </w:pPr>
      <w:r>
        <w:rPr>
          <w:rFonts w:ascii="Calibri" w:cs="Calibri" w:hAnsi="Calibri" w:eastAsia="Calibri"/>
        </w:rPr>
        <w:drawing xmlns:a="http://schemas.openxmlformats.org/drawingml/2006/main">
          <wp:inline distT="0" distB="0" distL="0" distR="0">
            <wp:extent cx="4499610" cy="3118271"/>
            <wp:effectExtent l="0" t="0" r="0" b="0"/>
            <wp:docPr id="1073741827" name="officeArt object" descr="C:\Users\U0046750\Downloads\46.052.M053.1_explosion_1.jpg"/>
            <wp:cNvGraphicFramePr/>
            <a:graphic xmlns:a="http://schemas.openxmlformats.org/drawingml/2006/main">
              <a:graphicData uri="http://schemas.openxmlformats.org/drawingml/2006/picture">
                <pic:pic xmlns:pic="http://schemas.openxmlformats.org/drawingml/2006/picture">
                  <pic:nvPicPr>
                    <pic:cNvPr id="1073741827" name="C:\Users\U0046750\Downloads\46.052.M053.1_explosion_1.jpg" descr="C:\Users\U0046750\Downloads\46.052.M053.1_explosion_1.jpg"/>
                    <pic:cNvPicPr>
                      <a:picLocks noChangeAspect="1"/>
                    </pic:cNvPicPr>
                  </pic:nvPicPr>
                  <pic:blipFill>
                    <a:blip r:embed="rId4">
                      <a:extLst/>
                    </a:blip>
                    <a:stretch>
                      <a:fillRect/>
                    </a:stretch>
                  </pic:blipFill>
                  <pic:spPr>
                    <a:xfrm>
                      <a:off x="0" y="0"/>
                      <a:ext cx="4499610" cy="3118271"/>
                    </a:xfrm>
                    <a:prstGeom prst="rect">
                      <a:avLst/>
                    </a:prstGeom>
                    <a:ln w="12700" cap="flat">
                      <a:noFill/>
                      <a:miter lim="400000"/>
                    </a:ln>
                    <a:effectLst/>
                  </pic:spPr>
                </pic:pic>
              </a:graphicData>
            </a:graphic>
          </wp:inline>
        </w:drawing>
      </w:r>
    </w:p>
    <w:p>
      <w:pPr>
        <w:pStyle w:val="Normal.0"/>
        <w:spacing w:line="360" w:lineRule="auto"/>
        <w:rPr>
          <w:rFonts w:ascii="Arial" w:cs="Arial" w:hAnsi="Arial" w:eastAsia="Arial"/>
          <w:sz w:val="18"/>
          <w:szCs w:val="18"/>
        </w:rPr>
      </w:pPr>
      <w:r>
        <w:rPr>
          <w:rFonts w:ascii="Arial" w:cs="Arial" w:hAnsi="Arial" w:eastAsia="Arial"/>
          <w:sz w:val="18"/>
          <w:szCs w:val="18"/>
        </w:rPr>
        <w:drawing xmlns:a="http://schemas.openxmlformats.org/drawingml/2006/main">
          <wp:inline distT="0" distB="0" distL="0" distR="0">
            <wp:extent cx="4499610" cy="2531665"/>
            <wp:effectExtent l="0" t="0" r="0" b="0"/>
            <wp:docPr id="1073741828" name="officeArt object" descr="C:\Users\U0046750\Downloads\46.052.M053.1_46.051.M053.1_through_wiring_luminary_Appli.jpg"/>
            <wp:cNvGraphicFramePr/>
            <a:graphic xmlns:a="http://schemas.openxmlformats.org/drawingml/2006/main">
              <a:graphicData uri="http://schemas.openxmlformats.org/drawingml/2006/picture">
                <pic:pic xmlns:pic="http://schemas.openxmlformats.org/drawingml/2006/picture">
                  <pic:nvPicPr>
                    <pic:cNvPr id="1073741828" name="C:\Users\U0046750\Downloads\46.052.M053.1_46.051.M053.1_through_wiring_luminary_Appli.jpg" descr="C:\Users\U0046750\Downloads\46.052.M053.1_46.051.M053.1_through_wiring_luminary_Appli.jpg"/>
                    <pic:cNvPicPr>
                      <a:picLocks noChangeAspect="1"/>
                    </pic:cNvPicPr>
                  </pic:nvPicPr>
                  <pic:blipFill>
                    <a:blip r:embed="rId5">
                      <a:extLst/>
                    </a:blip>
                    <a:stretch>
                      <a:fillRect/>
                    </a:stretch>
                  </pic:blipFill>
                  <pic:spPr>
                    <a:xfrm>
                      <a:off x="0" y="0"/>
                      <a:ext cx="4499610" cy="2531665"/>
                    </a:xfrm>
                    <a:prstGeom prst="rect">
                      <a:avLst/>
                    </a:prstGeom>
                    <a:ln w="12700" cap="flat">
                      <a:noFill/>
                      <a:miter lim="400000"/>
                    </a:ln>
                    <a:effectLst/>
                  </pic:spPr>
                </pic:pic>
              </a:graphicData>
            </a:graphic>
          </wp:inline>
        </w:drawing>
      </w:r>
    </w:p>
    <w:p>
      <w:pPr>
        <w:pStyle w:val="Normal.0"/>
        <w:spacing w:line="360" w:lineRule="auto"/>
        <w:rPr>
          <w:rFonts w:ascii="Arial" w:cs="Arial" w:hAnsi="Arial" w:eastAsia="Arial"/>
          <w:outline w:val="0"/>
          <w:color w:val="000000"/>
          <w:sz w:val="22"/>
          <w:szCs w:val="22"/>
          <w:u w:color="000000"/>
          <w14:textFill>
            <w14:solidFill>
              <w14:srgbClr w14:val="000000"/>
            </w14:solidFill>
          </w14:textFill>
        </w:rPr>
      </w:pPr>
    </w:p>
    <w:p>
      <w:pPr>
        <w:pStyle w:val="Normal.0"/>
        <w:spacing w:line="360" w:lineRule="auto"/>
        <w:rPr>
          <w:rFonts w:ascii="Arial" w:cs="Arial" w:hAnsi="Arial" w:eastAsia="Arial"/>
          <w:outline w:val="0"/>
          <w:color w:val="000000"/>
          <w:sz w:val="22"/>
          <w:szCs w:val="22"/>
          <w:u w:color="000000"/>
          <w14:textFill>
            <w14:solidFill>
              <w14:srgbClr w14:val="000000"/>
            </w14:solidFill>
          </w14:textFill>
        </w:rPr>
      </w:pPr>
    </w:p>
    <w:p>
      <w:pPr>
        <w:pStyle w:val="Normal.0"/>
        <w:spacing w:line="360" w:lineRule="auto"/>
        <w:rPr>
          <w:rFonts w:ascii="Arial" w:cs="Arial" w:hAnsi="Arial" w:eastAsia="Arial"/>
          <w:outline w:val="0"/>
          <w:color w:val="000000"/>
          <w:sz w:val="22"/>
          <w:szCs w:val="22"/>
          <w:u w:color="000000"/>
          <w14:textFill>
            <w14:solidFill>
              <w14:srgbClr w14:val="000000"/>
            </w14:solidFill>
          </w14:textFill>
        </w:rPr>
      </w:pPr>
    </w:p>
    <w:p>
      <w:pPr>
        <w:pStyle w:val="Normal.0"/>
        <w:spacing w:line="360" w:lineRule="auto"/>
        <w:rPr>
          <w:rFonts w:ascii="Arial" w:cs="Arial" w:hAnsi="Arial" w:eastAsia="Arial"/>
          <w:outline w:val="0"/>
          <w:color w:val="000000"/>
          <w:sz w:val="22"/>
          <w:szCs w:val="22"/>
          <w:u w:color="000000"/>
          <w14:textFill>
            <w14:solidFill>
              <w14:srgbClr w14:val="000000"/>
            </w14:solidFill>
          </w14:textFill>
        </w:rPr>
      </w:pPr>
    </w:p>
    <w:p>
      <w:pPr>
        <w:pStyle w:val="Normal.0"/>
        <w:spacing w:line="360" w:lineRule="auto"/>
        <w:rPr>
          <w:rFonts w:ascii="Arial" w:cs="Arial" w:hAnsi="Arial" w:eastAsia="Arial"/>
          <w:outline w:val="0"/>
          <w:color w:val="000000"/>
          <w:sz w:val="22"/>
          <w:szCs w:val="22"/>
          <w:u w:color="000000"/>
          <w14:textFill>
            <w14:solidFill>
              <w14:srgbClr w14:val="000000"/>
            </w14:solidFill>
          </w14:textFill>
        </w:rPr>
      </w:pPr>
    </w:p>
    <w:p>
      <w:pPr>
        <w:pStyle w:val="Normal.0"/>
        <w:spacing w:line="360" w:lineRule="auto"/>
        <w:rPr>
          <w:rFonts w:ascii="Arial" w:cs="Arial" w:hAnsi="Arial" w:eastAsia="Arial"/>
          <w:outline w:val="0"/>
          <w:color w:val="000000"/>
          <w:sz w:val="22"/>
          <w:szCs w:val="22"/>
          <w:u w:color="000000"/>
          <w14:textFill>
            <w14:solidFill>
              <w14:srgbClr w14:val="000000"/>
            </w14:solidFill>
          </w14:textFill>
        </w:rPr>
      </w:pPr>
    </w:p>
    <w:p>
      <w:pPr>
        <w:pStyle w:val="Normal.0"/>
        <w:spacing w:line="360" w:lineRule="auto"/>
        <w:rPr>
          <w:rFonts w:ascii="Arial" w:cs="Arial" w:hAnsi="Arial" w:eastAsia="Arial"/>
          <w:outline w:val="0"/>
          <w:color w:val="000000"/>
          <w:sz w:val="22"/>
          <w:szCs w:val="22"/>
          <w:u w:color="000000"/>
          <w14:textFill>
            <w14:solidFill>
              <w14:srgbClr w14:val="000000"/>
            </w14:solidFill>
          </w14:textFill>
        </w:rPr>
      </w:pPr>
    </w:p>
    <w:p>
      <w:pPr>
        <w:pStyle w:val="Normal.0"/>
        <w:spacing w:line="360" w:lineRule="auto"/>
        <w:rPr>
          <w:rFonts w:ascii="Arial" w:cs="Arial" w:hAnsi="Arial" w:eastAsia="Arial"/>
          <w:outline w:val="0"/>
          <w:color w:val="000000"/>
          <w:sz w:val="22"/>
          <w:szCs w:val="22"/>
          <w:u w:color="000000"/>
          <w14:textFill>
            <w14:solidFill>
              <w14:srgbClr w14:val="000000"/>
            </w14:solidFill>
          </w14:textFill>
        </w:rPr>
      </w:pPr>
    </w:p>
    <w:p>
      <w:pPr>
        <w:pStyle w:val="Normal.0"/>
        <w:spacing w:line="360" w:lineRule="auto"/>
        <w:rPr>
          <w:rFonts w:ascii="Arial" w:cs="Arial" w:hAnsi="Arial" w:eastAsia="Arial"/>
          <w:outline w:val="0"/>
          <w:color w:val="c00000"/>
          <w:sz w:val="22"/>
          <w:szCs w:val="22"/>
          <w:u w:color="c00000"/>
          <w:lang w:val="en-US"/>
          <w14:textFill>
            <w14:solidFill>
              <w14:srgbClr w14:val="C00000"/>
            </w14:solidFill>
          </w14:textFill>
        </w:rPr>
      </w:pPr>
      <w:r>
        <w:rPr>
          <w:rFonts w:ascii="Arial" w:hAnsi="Arial"/>
          <w:outline w:val="0"/>
          <w:color w:val="000000"/>
          <w:sz w:val="22"/>
          <w:szCs w:val="22"/>
          <w:u w:color="000000"/>
          <w:rtl w:val="0"/>
          <w:lang w:val="en-US"/>
          <w14:textFill>
            <w14:solidFill>
              <w14:srgbClr w14:val="000000"/>
            </w14:solidFill>
          </w14:textFill>
        </w:rPr>
        <w:t>ABOUT WIELAND ELECTRIC</w:t>
      </w:r>
    </w:p>
    <w:p>
      <w:pPr>
        <w:pStyle w:val="Normal.0"/>
        <w:spacing w:line="360" w:lineRule="auto"/>
        <w:rPr>
          <w:rFonts w:ascii="Arial" w:cs="Arial" w:hAnsi="Arial" w:eastAsia="Arial"/>
          <w:b w:val="1"/>
          <w:bCs w:val="1"/>
          <w:sz w:val="18"/>
          <w:szCs w:val="18"/>
          <w:lang w:val="en-US"/>
        </w:rPr>
      </w:pPr>
    </w:p>
    <w:p>
      <w:pPr>
        <w:pStyle w:val="Normal.0"/>
        <w:spacing w:line="360" w:lineRule="auto"/>
        <w:rPr>
          <w:rFonts w:ascii="Arial" w:cs="Arial" w:hAnsi="Arial" w:eastAsia="Arial"/>
          <w:sz w:val="18"/>
          <w:szCs w:val="18"/>
          <w:lang w:val="en-US"/>
        </w:rPr>
      </w:pPr>
      <w:r>
        <w:rPr>
          <w:rFonts w:ascii="Arial" w:hAnsi="Arial"/>
          <w:sz w:val="18"/>
          <w:szCs w:val="18"/>
          <w:rtl w:val="0"/>
          <w:lang w:val="en-US"/>
        </w:rPr>
        <w:t xml:space="preserve">Wieland Electric, founded in Bamberg in 1910, is the inventor of safe electrical connection technology. </w:t>
      </w:r>
    </w:p>
    <w:p>
      <w:pPr>
        <w:pStyle w:val="Normal.0"/>
        <w:spacing w:line="360" w:lineRule="auto"/>
        <w:rPr>
          <w:rFonts w:ascii="Arial" w:cs="Arial" w:hAnsi="Arial" w:eastAsia="Arial"/>
          <w:sz w:val="18"/>
          <w:szCs w:val="18"/>
          <w:lang w:val="en-US"/>
        </w:rPr>
      </w:pPr>
      <w:r>
        <w:rPr>
          <w:rFonts w:ascii="Arial" w:hAnsi="Arial"/>
          <w:sz w:val="18"/>
          <w:szCs w:val="18"/>
          <w:rtl w:val="0"/>
          <w:lang w:val="en-US"/>
        </w:rPr>
        <w:t xml:space="preserve">Today, the family-owned company is one of the leading suppliers for safety and automation technology </w:t>
      </w:r>
    </w:p>
    <w:p>
      <w:pPr>
        <w:pStyle w:val="Normal.0"/>
        <w:spacing w:line="360" w:lineRule="auto"/>
        <w:rPr>
          <w:rFonts w:ascii="Arial" w:cs="Arial" w:hAnsi="Arial" w:eastAsia="Arial"/>
          <w:sz w:val="18"/>
          <w:szCs w:val="18"/>
          <w:lang w:val="en-US"/>
        </w:rPr>
      </w:pPr>
      <w:r>
        <w:rPr>
          <w:rFonts w:ascii="Arial" w:hAnsi="Arial"/>
          <w:sz w:val="18"/>
          <w:szCs w:val="18"/>
          <w:rtl w:val="0"/>
          <w:lang w:val="en-US"/>
        </w:rPr>
        <w:t xml:space="preserve">and has been the world market leader in the field of pluggable electrical installation for building technology for over 30 years. </w:t>
      </w:r>
    </w:p>
    <w:p>
      <w:pPr>
        <w:pStyle w:val="Normal.0"/>
        <w:spacing w:line="360" w:lineRule="auto"/>
        <w:rPr>
          <w:rFonts w:ascii="Arial" w:cs="Arial" w:hAnsi="Arial" w:eastAsia="Arial"/>
          <w:sz w:val="18"/>
          <w:szCs w:val="18"/>
          <w:lang w:val="en-US"/>
        </w:rPr>
      </w:pPr>
    </w:p>
    <w:p>
      <w:pPr>
        <w:pStyle w:val="Normal.0"/>
        <w:spacing w:line="360" w:lineRule="auto"/>
        <w:rPr>
          <w:rFonts w:ascii="Arial" w:cs="Arial" w:hAnsi="Arial" w:eastAsia="Arial"/>
          <w:sz w:val="18"/>
          <w:szCs w:val="18"/>
          <w:lang w:val="en-US"/>
        </w:rPr>
      </w:pPr>
      <w:r>
        <w:rPr>
          <w:rFonts w:ascii="Arial" w:hAnsi="Arial"/>
          <w:sz w:val="18"/>
          <w:szCs w:val="18"/>
          <w:rtl w:val="0"/>
          <w:lang w:val="en-US"/>
        </w:rPr>
        <w:t xml:space="preserve">Wieland Electric supports customers worldwide on site as a competent service partner and solution provider. </w:t>
      </w:r>
    </w:p>
    <w:p>
      <w:pPr>
        <w:pStyle w:val="Normal.0"/>
        <w:spacing w:line="360" w:lineRule="auto"/>
        <w:rPr>
          <w:rFonts w:ascii="Arial" w:cs="Arial" w:hAnsi="Arial" w:eastAsia="Arial"/>
          <w:sz w:val="18"/>
          <w:szCs w:val="18"/>
          <w:lang w:val="en-US"/>
        </w:rPr>
      </w:pPr>
      <w:r>
        <w:rPr>
          <w:rFonts w:ascii="Arial" w:hAnsi="Arial"/>
          <w:sz w:val="18"/>
          <w:szCs w:val="18"/>
          <w:rtl w:val="0"/>
          <w:lang w:val="en-US"/>
        </w:rPr>
        <w:t xml:space="preserve">This is possible with around 1,600 employees and subsidiaries as well as sales organizations in over 70 countries. In addition to Wieland Electric GmbH, since 1998 STOCKO Contact GmbH &amp; Co. KG has been part of the Wieland holding company since 1998. </w:t>
      </w:r>
    </w:p>
    <w:p>
      <w:pPr>
        <w:pStyle w:val="Normal.0"/>
        <w:spacing w:line="360" w:lineRule="auto"/>
        <w:rPr>
          <w:rFonts w:ascii="Arial" w:cs="Arial" w:hAnsi="Arial" w:eastAsia="Arial"/>
          <w:sz w:val="18"/>
          <w:szCs w:val="18"/>
          <w:lang w:val="en-US"/>
        </w:rPr>
      </w:pPr>
    </w:p>
    <w:p>
      <w:pPr>
        <w:pStyle w:val="Normal.0"/>
        <w:spacing w:line="360" w:lineRule="auto"/>
        <w:rPr>
          <w:rFonts w:ascii="Arial" w:cs="Arial" w:hAnsi="Arial" w:eastAsia="Arial"/>
          <w:sz w:val="18"/>
          <w:szCs w:val="18"/>
          <w:lang w:val="en-US"/>
        </w:rPr>
      </w:pPr>
      <w:r>
        <w:rPr>
          <w:rFonts w:ascii="Arial" w:hAnsi="Arial"/>
          <w:sz w:val="18"/>
          <w:szCs w:val="18"/>
          <w:rtl w:val="0"/>
          <w:lang w:val="en-US"/>
        </w:rPr>
        <w:t>The company's core industries include mechanical engineering, wind power, intralogistics and HVAC as well as</w:t>
      </w:r>
    </w:p>
    <w:p>
      <w:pPr>
        <w:pStyle w:val="Normal.0"/>
        <w:spacing w:line="360" w:lineRule="auto"/>
        <w:rPr>
          <w:rFonts w:ascii="Arial" w:cs="Arial" w:hAnsi="Arial" w:eastAsia="Arial"/>
          <w:sz w:val="18"/>
          <w:szCs w:val="18"/>
          <w:lang w:val="en-US"/>
        </w:rPr>
      </w:pPr>
      <w:r>
        <w:rPr>
          <w:rFonts w:ascii="Arial" w:hAnsi="Arial"/>
          <w:sz w:val="18"/>
          <w:szCs w:val="18"/>
          <w:rtl w:val="0"/>
          <w:lang w:val="en-US"/>
        </w:rPr>
        <w:t>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wide range of products and numerous service offerings, the company has consistently developed from a component provider to a solution provider in recent years.</w:t>
      </w:r>
    </w:p>
    <w:p>
      <w:pPr>
        <w:pStyle w:val="Normal.0"/>
        <w:spacing w:line="360" w:lineRule="auto"/>
        <w:rPr>
          <w:rFonts w:ascii="Arial" w:cs="Arial" w:hAnsi="Arial" w:eastAsia="Arial"/>
          <w:sz w:val="18"/>
          <w:szCs w:val="18"/>
          <w:lang w:val="en-US"/>
        </w:rPr>
      </w:pPr>
    </w:p>
    <w:p>
      <w:pPr>
        <w:pStyle w:val="Normal.0"/>
        <w:spacing w:line="360" w:lineRule="auto"/>
        <w:rPr>
          <w:rFonts w:ascii="Arial" w:cs="Arial" w:hAnsi="Arial" w:eastAsia="Arial"/>
          <w:sz w:val="18"/>
          <w:szCs w:val="18"/>
          <w:lang w:val="en-US"/>
        </w:rPr>
      </w:pPr>
    </w:p>
    <w:p>
      <w:pPr>
        <w:pStyle w:val="Normal.0"/>
        <w:spacing w:line="360" w:lineRule="auto"/>
        <w:rPr>
          <w:rFonts w:ascii="Arial" w:cs="Arial" w:hAnsi="Arial" w:eastAsia="Arial"/>
          <w:sz w:val="18"/>
          <w:szCs w:val="18"/>
          <w:lang w:val="en-US"/>
        </w:rPr>
      </w:pPr>
      <w:r>
        <w:rPr>
          <w:rFonts w:ascii="Arial" w:hAnsi="Arial"/>
          <w:rtl w:val="0"/>
          <w:lang w:val="en-US"/>
        </w:rPr>
        <w:t xml:space="preserve">PRESS CONTACT </w:t>
      </w:r>
    </w:p>
    <w:p>
      <w:pPr>
        <w:pStyle w:val="Normal.0"/>
        <w:spacing w:line="360" w:lineRule="auto"/>
        <w:rPr>
          <w:rFonts w:ascii="Arial" w:cs="Arial" w:hAnsi="Arial" w:eastAsia="Arial"/>
          <w:b w:val="1"/>
          <w:bCs w:val="1"/>
          <w:sz w:val="18"/>
          <w:szCs w:val="18"/>
          <w:lang w:val="en-US"/>
        </w:rPr>
      </w:pPr>
      <w:r>
        <w:rPr>
          <w:rFonts w:ascii="Arial" w:hAnsi="Arial"/>
          <w:b w:val="1"/>
          <w:bCs w:val="1"/>
          <w:sz w:val="18"/>
          <w:szCs w:val="18"/>
          <w:rtl w:val="0"/>
          <w:lang w:val="en-US"/>
        </w:rPr>
        <w:t>WIELAND ELECTRIC GMBH</w:t>
      </w:r>
    </w:p>
    <w:p>
      <w:pPr>
        <w:pStyle w:val="Normal.0"/>
        <w:spacing w:line="360" w:lineRule="auto"/>
        <w:rPr>
          <w:rFonts w:ascii="Arial" w:cs="Arial" w:hAnsi="Arial" w:eastAsia="Arial"/>
          <w:sz w:val="18"/>
          <w:szCs w:val="18"/>
          <w:lang w:val="en-US"/>
        </w:rPr>
      </w:pPr>
      <w:r>
        <w:rPr>
          <w:rFonts w:ascii="Arial" w:hAnsi="Arial"/>
          <w:sz w:val="18"/>
          <w:szCs w:val="18"/>
          <w:rtl w:val="0"/>
          <w:lang w:val="en-US"/>
        </w:rPr>
        <w:t>Alexander Viertmann / Marketing Communication</w:t>
      </w:r>
    </w:p>
    <w:p>
      <w:pPr>
        <w:pStyle w:val="Normal.0"/>
        <w:spacing w:line="360" w:lineRule="auto"/>
        <w:rPr>
          <w:rFonts w:ascii="Arial" w:cs="Arial" w:hAnsi="Arial" w:eastAsia="Arial"/>
          <w:sz w:val="18"/>
          <w:szCs w:val="18"/>
        </w:rPr>
      </w:pPr>
      <w:r>
        <w:rPr>
          <w:rFonts w:ascii="Arial" w:hAnsi="Arial"/>
          <w:sz w:val="18"/>
          <w:szCs w:val="18"/>
          <w:rtl w:val="0"/>
          <w:lang w:val="de-DE"/>
        </w:rPr>
        <w:t>Telefon: +49 951 9324 316</w:t>
      </w:r>
    </w:p>
    <w:p>
      <w:pPr>
        <w:pStyle w:val="Normal.0"/>
        <w:spacing w:line="360" w:lineRule="auto"/>
        <w:rPr>
          <w:rFonts w:ascii="Arial" w:cs="Arial" w:hAnsi="Arial" w:eastAsia="Arial"/>
          <w:sz w:val="18"/>
          <w:szCs w:val="18"/>
        </w:rPr>
      </w:pPr>
      <w:r>
        <w:rPr>
          <w:rFonts w:ascii="Arial" w:hAnsi="Arial"/>
          <w:sz w:val="18"/>
          <w:szCs w:val="18"/>
          <w:rtl w:val="0"/>
          <w:lang w:val="de-DE"/>
        </w:rPr>
        <w:t>E-Mail:</w:t>
        <w:tab/>
      </w:r>
      <w:r>
        <w:rPr>
          <w:rStyle w:val="Hyperlink.0"/>
        </w:rPr>
        <w:fldChar w:fldCharType="begin" w:fldLock="0"/>
      </w:r>
      <w:r>
        <w:rPr>
          <w:rStyle w:val="Hyperlink.0"/>
        </w:rPr>
        <w:instrText xml:space="preserve"> HYPERLINK "mailto:communications@wieland-electric.com"</w:instrText>
      </w:r>
      <w:r>
        <w:rPr>
          <w:rStyle w:val="Hyperlink.0"/>
        </w:rPr>
        <w:fldChar w:fldCharType="separate" w:fldLock="0"/>
      </w:r>
      <w:r>
        <w:rPr>
          <w:rStyle w:val="Hyperlink.0"/>
          <w:rtl w:val="0"/>
          <w:lang w:val="de-DE"/>
        </w:rPr>
        <w:t>communications@wieland-electric.com</w:t>
      </w:r>
      <w:r>
        <w:rPr/>
        <w:fldChar w:fldCharType="end" w:fldLock="0"/>
      </w:r>
    </w:p>
    <w:p>
      <w:pPr>
        <w:pStyle w:val="Normal.0"/>
        <w:spacing w:line="360" w:lineRule="auto"/>
        <w:rPr>
          <w:rFonts w:ascii="Arial" w:cs="Arial" w:hAnsi="Arial" w:eastAsia="Arial"/>
          <w:outline w:val="0"/>
          <w:color w:val="0000ff"/>
          <w:sz w:val="18"/>
          <w:szCs w:val="18"/>
          <w:u w:val="single" w:color="0000ff"/>
          <w:lang w:val="sv-SE"/>
          <w14:textFill>
            <w14:solidFill>
              <w14:srgbClr w14:val="0000FF"/>
            </w14:solidFill>
          </w14:textFill>
        </w:rPr>
      </w:pPr>
      <w:r>
        <w:rPr>
          <w:rFonts w:ascii="Arial" w:hAnsi="Arial"/>
          <w:sz w:val="18"/>
          <w:szCs w:val="18"/>
          <w:rtl w:val="0"/>
          <w:lang w:val="sv-SE"/>
        </w:rPr>
        <w:t>Internet: www.wieland-electric.com</w:t>
      </w:r>
    </w:p>
    <w:p>
      <w:pPr>
        <w:pStyle w:val="Normal.0"/>
        <w:spacing w:line="360" w:lineRule="auto"/>
        <w:rPr>
          <w:rFonts w:ascii="Arial" w:cs="Arial" w:hAnsi="Arial" w:eastAsia="Arial"/>
          <w:outline w:val="0"/>
          <w:color w:val="0000ff"/>
          <w:sz w:val="18"/>
          <w:szCs w:val="18"/>
          <w:u w:val="single" w:color="0000ff"/>
          <w:lang w:val="sv-SE"/>
          <w14:textFill>
            <w14:solidFill>
              <w14:srgbClr w14:val="0000FF"/>
            </w14:solidFill>
          </w14:textFill>
        </w:rPr>
      </w:pPr>
    </w:p>
    <w:p>
      <w:pPr>
        <w:pStyle w:val="Normal.0"/>
        <w:spacing w:line="360" w:lineRule="auto"/>
      </w:pPr>
      <w:r>
        <w:rPr>
          <w:rFonts w:ascii="Arial" w:cs="Arial" w:hAnsi="Arial" w:eastAsia="Arial"/>
          <w:outline w:val="0"/>
          <w:color w:val="0000ff"/>
          <w:sz w:val="18"/>
          <w:szCs w:val="18"/>
          <w:u w:val="single" w:color="0000ff"/>
          <w14:textFill>
            <w14:solidFill>
              <w14:srgbClr w14:val="0000FF"/>
            </w14:solidFill>
          </w14:textFill>
        </w:rPr>
      </w:r>
    </w:p>
    <w:sectPr>
      <w:headerReference w:type="default" r:id="rId6"/>
      <w:headerReference w:type="even" r:id="rId7"/>
      <w:footerReference w:type="default" r:id="rId8"/>
      <w:footerReference w:type="even" r:id="rId9"/>
      <w:pgSz w:w="11900" w:h="16840" w:orient="portrait"/>
      <w:pgMar w:top="3119" w:right="3396" w:bottom="1418" w:left="1418" w:header="794" w:footer="68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Calibri">
    <w:charset w:val="00"/>
    <w:family w:val="roman"/>
    <w:pitch w:val="default"/>
  </w:font>
  <w:font w:name="Source Sans Pr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center" w:pos="3544"/>
        <w:tab w:val="right" w:pos="7066"/>
        <w:tab w:val="clear" w:pos="4536"/>
        <w:tab w:val="clear" w:pos="9072"/>
      </w:tabs>
    </w:pPr>
    <w:r>
      <w:rPr>
        <w:rFonts w:ascii="Calibri" w:hAnsi="Calibri"/>
        <w:sz w:val="16"/>
        <w:szCs w:val="16"/>
        <w:rtl w:val="0"/>
        <w:lang w:val="de-DE"/>
      </w:rPr>
      <w:t>PRESS INFORMATION: 2021-05</w:t>
      <w:tab/>
      <w:tab/>
      <w:tab/>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center" w:pos="3544"/>
        <w:tab w:val="right" w:pos="7066"/>
        <w:tab w:val="clear" w:pos="4536"/>
        <w:tab w:val="clear" w:pos="9072"/>
      </w:tabs>
      <w:rPr>
        <w:rFonts w:ascii="Calibri" w:cs="Calibri" w:hAnsi="Calibri" w:eastAsia="Calibri"/>
        <w:sz w:val="16"/>
        <w:szCs w:val="16"/>
      </w:rPr>
    </w:pPr>
    <w:r>
      <w:rPr>
        <w:rFonts w:ascii="Calibri" w:hAnsi="Calibri"/>
        <w:sz w:val="16"/>
        <w:szCs w:val="16"/>
        <w:rtl w:val="0"/>
        <w:lang w:val="de-DE"/>
      </w:rPr>
      <w:t>PRESSE INFORMATION: 2021-03</w:t>
      <w:tab/>
      <w:tab/>
      <w:tab/>
      <w:t xml:space="preserve">            </w:t>
    </w:r>
  </w:p>
  <w:p>
    <w:pPr>
      <w:pStyle w:val="footer"/>
      <w:tabs>
        <w:tab w:val="right" w:pos="7066"/>
        <w:tab w:val="clear" w:pos="9072"/>
      </w:tabs>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7066"/>
        <w:tab w:val="clear" w:pos="9072"/>
      </w:tabs>
      <w:jc w:val="both"/>
    </w:pPr>
    <w:r>
      <w:drawing xmlns:a="http://schemas.openxmlformats.org/drawingml/2006/main">
        <wp:inline distT="0" distB="0" distL="0" distR="0">
          <wp:extent cx="2562225" cy="390525"/>
          <wp:effectExtent l="0" t="0" r="0" b="0"/>
          <wp:docPr id="1073741825" name="officeArt object" descr="wieland-Logo_RGB"/>
          <wp:cNvGraphicFramePr/>
          <a:graphic xmlns:a="http://schemas.openxmlformats.org/drawingml/2006/main">
            <a:graphicData uri="http://schemas.openxmlformats.org/drawingml/2006/picture">
              <pic:pic xmlns:pic="http://schemas.openxmlformats.org/drawingml/2006/picture">
                <pic:nvPicPr>
                  <pic:cNvPr id="1073741825" name="wieland-Logo_RGB" descr="wieland-Logo_RGB"/>
                  <pic:cNvPicPr>
                    <a:picLocks noChangeAspect="1"/>
                  </pic:cNvPicPr>
                </pic:nvPicPr>
                <pic:blipFill>
                  <a:blip r:embed="rId1">
                    <a:extLst/>
                  </a:blip>
                  <a:stretch>
                    <a:fillRect/>
                  </a:stretch>
                </pic:blipFill>
                <pic:spPr>
                  <a:xfrm>
                    <a:off x="0" y="0"/>
                    <a:ext cx="2562225" cy="390525"/>
                  </a:xfrm>
                  <a:prstGeom prst="rect">
                    <a:avLst/>
                  </a:prstGeom>
                  <a:ln w="12700" cap="flat">
                    <a:noFill/>
                    <a:miter lim="400000"/>
                  </a:ln>
                  <a:effectLst/>
                </pic:spPr>
              </pic:pic>
            </a:graphicData>
          </a:graphic>
        </wp:inline>
      </w:drawing>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08"/>
  <w:autoHyphenation w:val="0"/>
  <w:evenAndOddHeaders w:val="1"/>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Fill>
        <w14:solidFill>
          <w14:srgbClr w14:val="000000"/>
        </w14:solidFill>
      </w14:textFill>
    </w:r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Source Sans Pro" w:cs="Source Sans Pro" w:hAnsi="Source Sans Pro" w:eastAsia="Source Sans Pro"/>
      <w:b w:val="0"/>
      <w:bCs w:val="0"/>
      <w:i w:val="0"/>
      <w:iCs w:val="0"/>
      <w:caps w:val="0"/>
      <w:smallCaps w:val="0"/>
      <w:strike w:val="0"/>
      <w:dstrike w:val="0"/>
      <w:outline w:val="0"/>
      <w:color w:val="000000"/>
      <w:spacing w:val="0"/>
      <w:kern w:val="0"/>
      <w:position w:val="0"/>
      <w:sz w:val="26"/>
      <w:szCs w:val="26"/>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Arial" w:cs="Arial" w:hAnsi="Arial" w:eastAsia="Arial"/>
      <w:sz w:val="18"/>
      <w:szCs w:val="18"/>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a:majorFont>
        <a:latin typeface="Source Sans Pro"/>
        <a:ea typeface="Source Sans Pro"/>
        <a:cs typeface="Source Sans Pro"/>
      </a:majorFont>
      <a:minorFont>
        <a:latin typeface="Source Sans Pro"/>
        <a:ea typeface="Source Sans Pro"/>
        <a:cs typeface="Source Sans Pr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